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1FD4F" w14:textId="77777777" w:rsidR="005D0A84" w:rsidRDefault="005D0A84" w:rsidP="005D0A84">
      <w:pPr>
        <w:spacing w:before="81"/>
        <w:ind w:left="438"/>
        <w:jc w:val="center"/>
        <w:rPr>
          <w:rFonts w:ascii="Times New Roman" w:hAnsi="Times New Roman" w:cs="Times New Roman"/>
          <w:b/>
          <w:sz w:val="28"/>
          <w:szCs w:val="28"/>
        </w:rPr>
      </w:pPr>
      <w:r w:rsidRPr="00BC46F1">
        <w:rPr>
          <w:rFonts w:ascii="Times New Roman" w:hAnsi="Times New Roman" w:cs="Times New Roman"/>
          <w:b/>
          <w:sz w:val="28"/>
          <w:szCs w:val="28"/>
        </w:rPr>
        <w:t xml:space="preserve">VILLAGE OF </w:t>
      </w:r>
      <w:r>
        <w:rPr>
          <w:rFonts w:ascii="Times New Roman" w:hAnsi="Times New Roman" w:cs="Times New Roman"/>
          <w:b/>
          <w:sz w:val="28"/>
          <w:szCs w:val="28"/>
        </w:rPr>
        <w:t xml:space="preserve">MIDDLEBURGH </w:t>
      </w:r>
    </w:p>
    <w:p w14:paraId="174F7593" w14:textId="2971E542" w:rsidR="005D0A84" w:rsidRDefault="005D0A84" w:rsidP="005D0A84">
      <w:pPr>
        <w:spacing w:before="81"/>
        <w:ind w:left="438"/>
        <w:jc w:val="center"/>
        <w:rPr>
          <w:rFonts w:ascii="Times New Roman" w:hAnsi="Times New Roman" w:cs="Times New Roman"/>
          <w:b/>
          <w:sz w:val="28"/>
          <w:szCs w:val="28"/>
        </w:rPr>
      </w:pPr>
      <w:r w:rsidRPr="00BC46F1">
        <w:rPr>
          <w:rFonts w:ascii="Times New Roman" w:hAnsi="Times New Roman" w:cs="Times New Roman"/>
          <w:b/>
          <w:sz w:val="28"/>
          <w:szCs w:val="28"/>
        </w:rPr>
        <w:t>RESOLUTION #</w:t>
      </w:r>
      <w:r>
        <w:rPr>
          <w:rFonts w:ascii="Times New Roman" w:hAnsi="Times New Roman" w:cs="Times New Roman"/>
          <w:b/>
          <w:sz w:val="28"/>
          <w:szCs w:val="28"/>
        </w:rPr>
        <w:t>9</w:t>
      </w:r>
      <w:r>
        <w:rPr>
          <w:rFonts w:ascii="Times New Roman" w:hAnsi="Times New Roman" w:cs="Times New Roman"/>
          <w:b/>
          <w:sz w:val="28"/>
          <w:szCs w:val="28"/>
        </w:rPr>
        <w:t xml:space="preserve"> </w:t>
      </w:r>
      <w:r w:rsidRPr="00BC46F1">
        <w:rPr>
          <w:rFonts w:ascii="Times New Roman" w:hAnsi="Times New Roman" w:cs="Times New Roman"/>
          <w:b/>
          <w:sz w:val="28"/>
          <w:szCs w:val="28"/>
        </w:rPr>
        <w:t>OF 2024</w:t>
      </w:r>
    </w:p>
    <w:p w14:paraId="1522DC96" w14:textId="10496A2F" w:rsidR="005D0A84" w:rsidRDefault="005D0A84" w:rsidP="005D0A84">
      <w:pPr>
        <w:spacing w:before="387"/>
        <w:ind w:left="2269" w:right="2374"/>
        <w:jc w:val="center"/>
        <w:rPr>
          <w:rFonts w:ascii="Times New Roman" w:hAnsi="Times New Roman" w:cs="Times New Roman"/>
          <w:b/>
          <w:sz w:val="24"/>
          <w:szCs w:val="24"/>
        </w:rPr>
      </w:pPr>
      <w:r>
        <w:rPr>
          <w:rFonts w:ascii="Times New Roman" w:hAnsi="Times New Roman" w:cs="Times New Roman"/>
          <w:b/>
          <w:sz w:val="24"/>
          <w:szCs w:val="24"/>
        </w:rPr>
        <w:t xml:space="preserve">Pro-Housing Communities </w:t>
      </w:r>
      <w:r w:rsidR="008725AF">
        <w:rPr>
          <w:rFonts w:ascii="Times New Roman" w:hAnsi="Times New Roman" w:cs="Times New Roman"/>
          <w:b/>
          <w:sz w:val="24"/>
          <w:szCs w:val="24"/>
        </w:rPr>
        <w:t>Pledge</w:t>
      </w:r>
    </w:p>
    <w:p w14:paraId="04687E5B" w14:textId="77777777" w:rsidR="005D0A84" w:rsidRDefault="005D0A84" w:rsidP="005D0A84">
      <w:pPr>
        <w:ind w:right="2374"/>
        <w:rPr>
          <w:rFonts w:ascii="Times New Roman" w:hAnsi="Times New Roman" w:cs="Times New Roman"/>
          <w:b/>
          <w:sz w:val="24"/>
          <w:szCs w:val="24"/>
        </w:rPr>
      </w:pPr>
    </w:p>
    <w:p w14:paraId="5C764CED" w14:textId="4C877A37" w:rsidR="005D0A84" w:rsidRDefault="005D0A84" w:rsidP="005D0A84">
      <w:pPr>
        <w:ind w:right="2374"/>
        <w:rPr>
          <w:rFonts w:ascii="Times New Roman" w:hAnsi="Times New Roman" w:cs="Times New Roman"/>
          <w:b/>
          <w:sz w:val="24"/>
          <w:szCs w:val="24"/>
        </w:rPr>
      </w:pPr>
      <w:r>
        <w:rPr>
          <w:rFonts w:ascii="Times New Roman" w:hAnsi="Times New Roman" w:cs="Times New Roman"/>
          <w:b/>
          <w:sz w:val="24"/>
          <w:szCs w:val="24"/>
        </w:rPr>
        <w:t xml:space="preserve">OFFERED BY: </w:t>
      </w:r>
    </w:p>
    <w:p w14:paraId="16A73443" w14:textId="77777777" w:rsidR="005D0A84" w:rsidRDefault="005D0A84" w:rsidP="005D0A84">
      <w:pPr>
        <w:ind w:right="2374"/>
        <w:rPr>
          <w:rFonts w:ascii="Times New Roman" w:hAnsi="Times New Roman" w:cs="Times New Roman"/>
          <w:b/>
          <w:sz w:val="24"/>
          <w:szCs w:val="24"/>
        </w:rPr>
      </w:pPr>
    </w:p>
    <w:p w14:paraId="123D34F7" w14:textId="0EA32723" w:rsidR="005D0A84" w:rsidRPr="005D0A84" w:rsidRDefault="005D0A84" w:rsidP="005D0A84">
      <w:pPr>
        <w:ind w:right="2374"/>
        <w:rPr>
          <w:rFonts w:ascii="Times New Roman" w:hAnsi="Times New Roman" w:cs="Times New Roman"/>
          <w:b/>
          <w:sz w:val="24"/>
          <w:szCs w:val="24"/>
        </w:rPr>
      </w:pPr>
      <w:r>
        <w:rPr>
          <w:rFonts w:ascii="Times New Roman" w:hAnsi="Times New Roman" w:cs="Times New Roman"/>
          <w:b/>
          <w:sz w:val="24"/>
          <w:szCs w:val="24"/>
        </w:rPr>
        <w:t xml:space="preserve">SECONDED BY: </w:t>
      </w:r>
    </w:p>
    <w:p w14:paraId="45595F83" w14:textId="77777777" w:rsidR="005D0A84" w:rsidRPr="005D0A84" w:rsidRDefault="005D0A84" w:rsidP="005D0A84">
      <w:pPr>
        <w:jc w:val="center"/>
        <w:rPr>
          <w:sz w:val="24"/>
          <w:szCs w:val="24"/>
        </w:rPr>
      </w:pPr>
    </w:p>
    <w:p w14:paraId="6394798E" w14:textId="68AD8DFE" w:rsidR="005D0A84" w:rsidRDefault="005D0A84" w:rsidP="005D0A84">
      <w:pPr>
        <w:ind w:firstLine="720"/>
        <w:jc w:val="both"/>
        <w:rPr>
          <w:rFonts w:ascii="Times New Roman" w:hAnsi="Times New Roman" w:cs="Times New Roman"/>
          <w:sz w:val="24"/>
          <w:szCs w:val="24"/>
        </w:rPr>
      </w:pPr>
      <w:r w:rsidRPr="005D0A84">
        <w:rPr>
          <w:rFonts w:ascii="Times New Roman" w:hAnsi="Times New Roman" w:cs="Times New Roman"/>
          <w:b/>
          <w:bCs/>
          <w:sz w:val="24"/>
          <w:szCs w:val="24"/>
        </w:rPr>
        <w:t>WHEREAS</w:t>
      </w:r>
      <w:r w:rsidRPr="005D0A84">
        <w:rPr>
          <w:rFonts w:ascii="Times New Roman" w:hAnsi="Times New Roman" w:cs="Times New Roman"/>
          <w:sz w:val="24"/>
          <w:szCs w:val="24"/>
        </w:rPr>
        <w:t xml:space="preserve">, the Village of </w:t>
      </w:r>
      <w:r>
        <w:rPr>
          <w:rFonts w:ascii="Times New Roman" w:hAnsi="Times New Roman" w:cs="Times New Roman"/>
          <w:sz w:val="24"/>
          <w:szCs w:val="24"/>
        </w:rPr>
        <w:t xml:space="preserve">Middleburgh </w:t>
      </w:r>
      <w:r w:rsidRPr="005D0A84">
        <w:rPr>
          <w:rFonts w:ascii="Times New Roman" w:hAnsi="Times New Roman" w:cs="Times New Roman"/>
          <w:sz w:val="24"/>
          <w:szCs w:val="24"/>
        </w:rPr>
        <w:t>(hereinafter “local government”) believes that the lack of housing for New York residents of all ages and income levels negatively impacts the future of New York State’s economic growth and community well-being;</w:t>
      </w:r>
    </w:p>
    <w:p w14:paraId="19B55DE5" w14:textId="77777777" w:rsidR="005D0A84" w:rsidRDefault="005D0A84" w:rsidP="005D0A84">
      <w:pPr>
        <w:ind w:firstLine="720"/>
        <w:jc w:val="both"/>
        <w:rPr>
          <w:rFonts w:ascii="Times New Roman" w:hAnsi="Times New Roman" w:cs="Times New Roman"/>
          <w:sz w:val="24"/>
          <w:szCs w:val="24"/>
        </w:rPr>
      </w:pPr>
    </w:p>
    <w:p w14:paraId="634CBDC9" w14:textId="1219C228" w:rsidR="005D0A84" w:rsidRDefault="005D0A84" w:rsidP="005D0A84">
      <w:pPr>
        <w:ind w:firstLine="720"/>
        <w:jc w:val="both"/>
        <w:rPr>
          <w:rFonts w:ascii="Times New Roman" w:hAnsi="Times New Roman" w:cs="Times New Roman"/>
          <w:sz w:val="24"/>
          <w:szCs w:val="24"/>
        </w:rPr>
      </w:pPr>
      <w:r w:rsidRPr="005D0A84">
        <w:rPr>
          <w:rFonts w:ascii="Times New Roman" w:hAnsi="Times New Roman" w:cs="Times New Roman"/>
          <w:b/>
          <w:bCs/>
          <w:sz w:val="24"/>
          <w:szCs w:val="24"/>
        </w:rPr>
        <w:t>WHEREAS</w:t>
      </w:r>
      <w:r w:rsidRPr="005D0A84">
        <w:rPr>
          <w:rFonts w:ascii="Times New Roman" w:hAnsi="Times New Roman" w:cs="Times New Roman"/>
          <w:sz w:val="24"/>
          <w:szCs w:val="24"/>
        </w:rPr>
        <w:t>, the housing crisis has negative effects at regional and local levels, we believe that every community must do their part to contribute to housing growth and benefit from the positive impacts a healthy housing market brings to communities;</w:t>
      </w:r>
    </w:p>
    <w:p w14:paraId="1CC6D691" w14:textId="77777777" w:rsidR="005D0A84" w:rsidRDefault="005D0A84" w:rsidP="005D0A84">
      <w:pPr>
        <w:ind w:firstLine="720"/>
        <w:jc w:val="both"/>
        <w:rPr>
          <w:rFonts w:ascii="Times New Roman" w:hAnsi="Times New Roman" w:cs="Times New Roman"/>
          <w:sz w:val="24"/>
          <w:szCs w:val="24"/>
        </w:rPr>
      </w:pPr>
    </w:p>
    <w:p w14:paraId="654ADAB4" w14:textId="03B514BE" w:rsidR="005D0A84" w:rsidRDefault="005D0A84" w:rsidP="005D0A84">
      <w:pPr>
        <w:ind w:firstLine="720"/>
        <w:jc w:val="both"/>
        <w:rPr>
          <w:rFonts w:ascii="Times New Roman" w:hAnsi="Times New Roman" w:cs="Times New Roman"/>
          <w:sz w:val="24"/>
          <w:szCs w:val="24"/>
        </w:rPr>
      </w:pPr>
      <w:r w:rsidRPr="005D0A84">
        <w:rPr>
          <w:rFonts w:ascii="Times New Roman" w:hAnsi="Times New Roman" w:cs="Times New Roman"/>
          <w:b/>
          <w:bCs/>
          <w:sz w:val="24"/>
          <w:szCs w:val="24"/>
        </w:rPr>
        <w:t>WHEREAS</w:t>
      </w:r>
      <w:r w:rsidRPr="005D0A84">
        <w:rPr>
          <w:rFonts w:ascii="Times New Roman" w:hAnsi="Times New Roman" w:cs="Times New Roman"/>
          <w:sz w:val="24"/>
          <w:szCs w:val="24"/>
        </w:rPr>
        <w:t>, we believe that supporting housing production of all kinds in our community will bring multiple benefits, including increasing housing access and choices for current and future residents, providing integrated accessible housing options that meet the needs of people with sensory and mobility disabilities, bringing economic opportunities and vitality to our communities, and allowing workers at all levels to improve their quality of life through living closer to their employment opportunities;</w:t>
      </w:r>
    </w:p>
    <w:p w14:paraId="60ED3BEB" w14:textId="77777777" w:rsidR="005D0A84" w:rsidRDefault="005D0A84" w:rsidP="005D0A84">
      <w:pPr>
        <w:ind w:firstLine="720"/>
        <w:jc w:val="both"/>
        <w:rPr>
          <w:rFonts w:ascii="Times New Roman" w:hAnsi="Times New Roman" w:cs="Times New Roman"/>
          <w:sz w:val="24"/>
          <w:szCs w:val="24"/>
        </w:rPr>
      </w:pPr>
    </w:p>
    <w:p w14:paraId="65A37E18" w14:textId="4C293CC1" w:rsidR="005D0A84" w:rsidRDefault="005D0A84" w:rsidP="005D0A84">
      <w:pPr>
        <w:ind w:firstLine="720"/>
        <w:jc w:val="both"/>
        <w:rPr>
          <w:rFonts w:ascii="Times New Roman" w:hAnsi="Times New Roman" w:cs="Times New Roman"/>
          <w:sz w:val="24"/>
          <w:szCs w:val="24"/>
        </w:rPr>
      </w:pPr>
      <w:r w:rsidRPr="005D0A84">
        <w:rPr>
          <w:rFonts w:ascii="Times New Roman" w:hAnsi="Times New Roman" w:cs="Times New Roman"/>
          <w:b/>
          <w:bCs/>
          <w:sz w:val="24"/>
          <w:szCs w:val="24"/>
        </w:rPr>
        <w:t>WHEREAS</w:t>
      </w:r>
      <w:r w:rsidRPr="005D0A84">
        <w:rPr>
          <w:rFonts w:ascii="Times New Roman" w:hAnsi="Times New Roman" w:cs="Times New Roman"/>
          <w:sz w:val="24"/>
          <w:szCs w:val="24"/>
        </w:rPr>
        <w:t>, we believe that evidence showing that infill development that reduces sprawl and supports walkable communities has significant environmental and public health benefits;</w:t>
      </w:r>
    </w:p>
    <w:p w14:paraId="4C275BD7" w14:textId="77777777" w:rsidR="005D0A84" w:rsidRDefault="005D0A84" w:rsidP="005D0A84">
      <w:pPr>
        <w:ind w:firstLine="720"/>
        <w:jc w:val="both"/>
        <w:rPr>
          <w:rFonts w:ascii="Times New Roman" w:hAnsi="Times New Roman" w:cs="Times New Roman"/>
          <w:sz w:val="24"/>
          <w:szCs w:val="24"/>
        </w:rPr>
      </w:pPr>
    </w:p>
    <w:p w14:paraId="68C71A1C" w14:textId="39419AB6" w:rsidR="005D0A84" w:rsidRDefault="005D0A84" w:rsidP="005D0A84">
      <w:pPr>
        <w:ind w:firstLine="720"/>
        <w:jc w:val="both"/>
        <w:rPr>
          <w:rFonts w:ascii="Times New Roman" w:hAnsi="Times New Roman" w:cs="Times New Roman"/>
          <w:sz w:val="24"/>
          <w:szCs w:val="24"/>
        </w:rPr>
      </w:pPr>
      <w:r w:rsidRPr="005D0A84">
        <w:rPr>
          <w:rFonts w:ascii="Times New Roman" w:hAnsi="Times New Roman" w:cs="Times New Roman"/>
          <w:sz w:val="24"/>
          <w:szCs w:val="24"/>
        </w:rPr>
        <w:t xml:space="preserve">and </w:t>
      </w:r>
      <w:r w:rsidRPr="005D0A84">
        <w:rPr>
          <w:rFonts w:ascii="Times New Roman" w:hAnsi="Times New Roman" w:cs="Times New Roman"/>
          <w:b/>
          <w:bCs/>
          <w:sz w:val="24"/>
          <w:szCs w:val="24"/>
        </w:rPr>
        <w:t>WHEREAS</w:t>
      </w:r>
      <w:r w:rsidRPr="005D0A84">
        <w:rPr>
          <w:rFonts w:ascii="Times New Roman" w:hAnsi="Times New Roman" w:cs="Times New Roman"/>
          <w:sz w:val="24"/>
          <w:szCs w:val="24"/>
        </w:rPr>
        <w:t>, we believe that affirmatively furthering fair housing and reducing segregation is not only required by law, but is essential for keeping our community strong and vibrant;</w:t>
      </w:r>
    </w:p>
    <w:p w14:paraId="14BB9850" w14:textId="77777777" w:rsidR="005D0A84" w:rsidRDefault="005D0A84" w:rsidP="005D0A84">
      <w:pPr>
        <w:ind w:firstLine="720"/>
        <w:jc w:val="both"/>
        <w:rPr>
          <w:rFonts w:ascii="Times New Roman" w:hAnsi="Times New Roman" w:cs="Times New Roman"/>
          <w:sz w:val="24"/>
          <w:szCs w:val="24"/>
        </w:rPr>
      </w:pPr>
    </w:p>
    <w:p w14:paraId="4DF4EE33" w14:textId="2ED683DF" w:rsidR="005D0A84" w:rsidRPr="005D0A84" w:rsidRDefault="005D0A84" w:rsidP="005D0A84">
      <w:pPr>
        <w:ind w:firstLine="720"/>
        <w:jc w:val="both"/>
        <w:rPr>
          <w:rFonts w:ascii="Times New Roman" w:hAnsi="Times New Roman" w:cs="Times New Roman"/>
          <w:sz w:val="24"/>
          <w:szCs w:val="24"/>
        </w:rPr>
      </w:pPr>
      <w:r w:rsidRPr="005D0A84">
        <w:rPr>
          <w:rFonts w:ascii="Times New Roman" w:hAnsi="Times New Roman" w:cs="Times New Roman"/>
          <w:sz w:val="24"/>
          <w:szCs w:val="24"/>
        </w:rPr>
        <w:t xml:space="preserve">NOW, THEREFORE, IT IS HEREBY </w:t>
      </w:r>
      <w:r w:rsidRPr="005D0A84">
        <w:rPr>
          <w:rFonts w:ascii="Times New Roman" w:hAnsi="Times New Roman" w:cs="Times New Roman"/>
          <w:b/>
          <w:bCs/>
          <w:sz w:val="24"/>
          <w:szCs w:val="24"/>
        </w:rPr>
        <w:t>RESOLVED</w:t>
      </w:r>
      <w:r w:rsidRPr="005D0A84">
        <w:rPr>
          <w:rFonts w:ascii="Times New Roman" w:hAnsi="Times New Roman" w:cs="Times New Roman"/>
          <w:sz w:val="24"/>
          <w:szCs w:val="24"/>
        </w:rPr>
        <w:t xml:space="preserve"> that Village of</w:t>
      </w:r>
      <w:r>
        <w:rPr>
          <w:rFonts w:ascii="Times New Roman" w:hAnsi="Times New Roman" w:cs="Times New Roman"/>
          <w:sz w:val="24"/>
          <w:szCs w:val="24"/>
        </w:rPr>
        <w:t xml:space="preserve"> Middleburgh</w:t>
      </w:r>
      <w:r w:rsidRPr="005D0A84">
        <w:rPr>
          <w:rFonts w:ascii="Times New Roman" w:hAnsi="Times New Roman" w:cs="Times New Roman"/>
          <w:sz w:val="24"/>
          <w:szCs w:val="24"/>
        </w:rPr>
        <w:t>, in order to take positive steps to alleviate the housing crisis, adopts the Pr</w:t>
      </w:r>
      <w:r>
        <w:rPr>
          <w:rFonts w:ascii="Times New Roman" w:hAnsi="Times New Roman" w:cs="Times New Roman"/>
          <w:sz w:val="24"/>
          <w:szCs w:val="24"/>
        </w:rPr>
        <w:t>o-</w:t>
      </w:r>
      <w:r w:rsidRPr="005D0A84">
        <w:rPr>
          <w:rFonts w:ascii="Times New Roman" w:hAnsi="Times New Roman" w:cs="Times New Roman"/>
          <w:sz w:val="24"/>
          <w:szCs w:val="24"/>
        </w:rPr>
        <w:t>Housing Communities pledge, which will have us endeavor to take the following important steps:</w:t>
      </w:r>
    </w:p>
    <w:p w14:paraId="20394CC2" w14:textId="77777777" w:rsidR="005D0A84" w:rsidRDefault="005D0A84"/>
    <w:p w14:paraId="2FB5DE1C" w14:textId="77777777" w:rsidR="005D0A84" w:rsidRPr="005D0A84" w:rsidRDefault="005D0A84">
      <w:pPr>
        <w:rPr>
          <w:rFonts w:ascii="Times New Roman" w:hAnsi="Times New Roman" w:cs="Times New Roman"/>
          <w:sz w:val="24"/>
          <w:szCs w:val="24"/>
        </w:rPr>
      </w:pPr>
      <w:r w:rsidRPr="005D0A84">
        <w:rPr>
          <w:rFonts w:ascii="Times New Roman" w:hAnsi="Times New Roman" w:cs="Times New Roman"/>
          <w:sz w:val="24"/>
          <w:szCs w:val="24"/>
        </w:rPr>
        <w:t xml:space="preserve">1. Streamlining permitting for multifamily housing, affordable housing, accessible housing, accessory dwelling units, and supportive housing. </w:t>
      </w:r>
    </w:p>
    <w:p w14:paraId="54C92DFC" w14:textId="77777777" w:rsidR="005D0A84" w:rsidRPr="005D0A84" w:rsidRDefault="005D0A84">
      <w:pPr>
        <w:rPr>
          <w:rFonts w:ascii="Times New Roman" w:hAnsi="Times New Roman" w:cs="Times New Roman"/>
          <w:sz w:val="24"/>
          <w:szCs w:val="24"/>
        </w:rPr>
      </w:pPr>
      <w:r w:rsidRPr="005D0A84">
        <w:rPr>
          <w:rFonts w:ascii="Times New Roman" w:hAnsi="Times New Roman" w:cs="Times New Roman"/>
          <w:sz w:val="24"/>
          <w:szCs w:val="24"/>
        </w:rPr>
        <w:t xml:space="preserve">2. Adopting policies that affirmatively further fair housing. </w:t>
      </w:r>
    </w:p>
    <w:p w14:paraId="2CF3EEE0" w14:textId="77777777" w:rsidR="005D0A84" w:rsidRPr="005D0A84" w:rsidRDefault="005D0A84">
      <w:pPr>
        <w:rPr>
          <w:rFonts w:ascii="Times New Roman" w:hAnsi="Times New Roman" w:cs="Times New Roman"/>
          <w:sz w:val="24"/>
          <w:szCs w:val="24"/>
        </w:rPr>
      </w:pPr>
      <w:r w:rsidRPr="005D0A84">
        <w:rPr>
          <w:rFonts w:ascii="Times New Roman" w:hAnsi="Times New Roman" w:cs="Times New Roman"/>
          <w:sz w:val="24"/>
          <w:szCs w:val="24"/>
        </w:rPr>
        <w:t>3. Incorporating regional housing needs into planning decisions.</w:t>
      </w:r>
    </w:p>
    <w:p w14:paraId="37B85B77" w14:textId="77777777" w:rsidR="005D0A84" w:rsidRPr="005D0A84" w:rsidRDefault="005D0A84">
      <w:pPr>
        <w:rPr>
          <w:rFonts w:ascii="Times New Roman" w:hAnsi="Times New Roman" w:cs="Times New Roman"/>
          <w:sz w:val="24"/>
          <w:szCs w:val="24"/>
        </w:rPr>
      </w:pPr>
      <w:r w:rsidRPr="005D0A84">
        <w:rPr>
          <w:rFonts w:ascii="Times New Roman" w:hAnsi="Times New Roman" w:cs="Times New Roman"/>
          <w:sz w:val="24"/>
          <w:szCs w:val="24"/>
        </w:rPr>
        <w:t xml:space="preserve">4. Increasing development capacity for residential uses. </w:t>
      </w:r>
    </w:p>
    <w:p w14:paraId="08938473" w14:textId="53888738" w:rsidR="005D0A84" w:rsidRPr="005D0A84" w:rsidRDefault="005D0A84">
      <w:pPr>
        <w:rPr>
          <w:rFonts w:ascii="Times New Roman" w:hAnsi="Times New Roman" w:cs="Times New Roman"/>
          <w:sz w:val="24"/>
          <w:szCs w:val="24"/>
        </w:rPr>
      </w:pPr>
      <w:r w:rsidRPr="005D0A84">
        <w:rPr>
          <w:rFonts w:ascii="Times New Roman" w:hAnsi="Times New Roman" w:cs="Times New Roman"/>
          <w:sz w:val="24"/>
          <w:szCs w:val="24"/>
        </w:rPr>
        <w:t>5. Enacting policies that encourage a broad range of housing development, including multifamily housing, affordable housing, accessible housing, accessory dwelling units, and supportive housing.</w:t>
      </w:r>
    </w:p>
    <w:p w14:paraId="06388BFB" w14:textId="77777777" w:rsidR="005D0A84" w:rsidRDefault="005D0A84"/>
    <w:p w14:paraId="2B5A39AE" w14:textId="37C40B87" w:rsidR="00062E0A" w:rsidRDefault="00062E0A"/>
    <w:sectPr w:rsidR="00062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84"/>
    <w:rsid w:val="00062E0A"/>
    <w:rsid w:val="00545804"/>
    <w:rsid w:val="005D0A84"/>
    <w:rsid w:val="008725AF"/>
    <w:rsid w:val="00884553"/>
    <w:rsid w:val="008A06DE"/>
    <w:rsid w:val="00E9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42BE"/>
  <w15:chartTrackingRefBased/>
  <w15:docId w15:val="{7603197C-CB2D-42D2-981B-D42288A4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A84"/>
    <w:pPr>
      <w:widowControl w:val="0"/>
      <w:autoSpaceDE w:val="0"/>
      <w:autoSpaceDN w:val="0"/>
      <w:spacing w:after="0" w:line="240" w:lineRule="auto"/>
    </w:pPr>
    <w:rPr>
      <w:rFonts w:ascii="Verdana" w:eastAsia="Verdana" w:hAnsi="Verdana" w:cs="Verdana"/>
      <w:kern w:val="0"/>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Mooney</dc:creator>
  <cp:keywords/>
  <dc:description/>
  <cp:lastModifiedBy>Courtney Mooney</cp:lastModifiedBy>
  <cp:revision>2</cp:revision>
  <dcterms:created xsi:type="dcterms:W3CDTF">2024-06-06T16:09:00Z</dcterms:created>
  <dcterms:modified xsi:type="dcterms:W3CDTF">2024-06-06T16:24:00Z</dcterms:modified>
</cp:coreProperties>
</file>